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</w:pPr>
      <w:bookmarkStart w:id="0" w:name="_Toc11994"/>
      <w:bookmarkStart w:id="1" w:name="_Toc505"/>
      <w:bookmarkStart w:id="2" w:name="_Toc15958"/>
      <w:bookmarkStart w:id="3" w:name="_Toc9614"/>
      <w:bookmarkStart w:id="4" w:name="_Toc4575"/>
      <w:bookmarkStart w:id="5" w:name="_Toc23808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杭实集团数字招标采购交易系统项目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采购公告</w:t>
      </w:r>
      <w:bookmarkEnd w:id="0"/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left="178"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ascii="宋体" w:hAnsi="宋体" w:cs="Arial"/>
          <w:color w:val="auto"/>
          <w:kern w:val="0"/>
          <w:szCs w:val="21"/>
          <w:highlight w:val="none"/>
        </w:rPr>
        <w:t>根据《杭州市实业投资集团有限公司非生产经营货物服务采购管理办法》等有关规定，浙江科佳工程咨询有限公司受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杭州市实业投资集团有限公司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委托，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以竞争性磋商采购的方式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就</w:t>
      </w:r>
      <w:r>
        <w:rPr>
          <w:rFonts w:hint="eastAsia" w:ascii="宋体" w:hAnsi="宋体" w:cs="Arial"/>
          <w:color w:val="auto"/>
          <w:highlight w:val="none"/>
          <w:lang w:eastAsia="zh-CN"/>
        </w:rPr>
        <w:t>杭实集团数字招标采购交易系统项目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组织采购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，欢迎国内合格的供应商前来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参加投标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杭实集团数字招标采购交易系统项目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KJZB-HS-2024007</w:t>
      </w:r>
    </w:p>
    <w:p>
      <w:pPr>
        <w:numPr>
          <w:ilvl w:val="0"/>
          <w:numId w:val="1"/>
        </w:num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采购内容：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本次系统建设的内容主要是招标采购门户系统、电子监管系统、便利店商城系统、数据统计功能，实现按数据标准完成数据归集工作。同时满足接入第三方市场主体库、电子交易系统实现招标采购全线上交易。</w:t>
      </w:r>
      <w:r>
        <w:rPr>
          <w:rFonts w:hint="eastAsia" w:ascii="宋体" w:hAnsi="宋体" w:eastAsia="宋体" w:cs="Arial"/>
          <w:color w:val="auto"/>
          <w:kern w:val="0"/>
          <w:szCs w:val="21"/>
          <w:highlight w:val="none"/>
          <w:lang w:val="en-US" w:eastAsia="zh-CN"/>
        </w:rPr>
        <w:t>本项目预算为36万元。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4、投标人资格条件:</w:t>
      </w:r>
    </w:p>
    <w:p>
      <w:pPr>
        <w:spacing w:line="360" w:lineRule="auto"/>
        <w:ind w:left="60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具有履行合同的能力，具有良好的商业信誉和健全的财务会计制度，具有履行合同所必需的设备和专业技术能力，有依法缴纳税收和社会保障资金的良好记录，在近三年内的经营活动中没有重大违法记录。</w:t>
      </w:r>
    </w:p>
    <w:p>
      <w:pPr>
        <w:spacing w:line="360" w:lineRule="auto"/>
        <w:ind w:left="601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本次采购不接受联合体投标。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5、采购文件的获取：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 xml:space="preserve">（1） 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时间：</w:t>
      </w:r>
      <w:bookmarkStart w:id="6" w:name="B16_竞争性谈判文件发售开始日期"/>
      <w:bookmarkEnd w:id="6"/>
      <w:r>
        <w:rPr>
          <w:rFonts w:ascii="宋体" w:hAnsi="宋体" w:cs="Arial"/>
          <w:color w:val="auto"/>
          <w:szCs w:val="21"/>
          <w:highlight w:val="none"/>
        </w:rPr>
        <w:t>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10</w:t>
      </w:r>
      <w:r>
        <w:rPr>
          <w:rFonts w:ascii="宋体" w:hAnsi="宋体" w:cs="Arial"/>
          <w:color w:val="auto"/>
          <w:szCs w:val="21"/>
          <w:highlight w:val="none"/>
        </w:rPr>
        <w:t>日起至2024年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13</w:t>
      </w:r>
      <w:r>
        <w:rPr>
          <w:rFonts w:ascii="宋体" w:hAnsi="宋体" w:cs="Arial"/>
          <w:color w:val="auto"/>
          <w:szCs w:val="21"/>
          <w:highlight w:val="none"/>
        </w:rPr>
        <w:t>日（双休日及法定节假日除外），上午：</w:t>
      </w:r>
      <w:bookmarkStart w:id="7" w:name="B18_竞争性谈判文件发售上午时间"/>
      <w:r>
        <w:rPr>
          <w:rFonts w:ascii="宋体" w:hAnsi="宋体" w:cs="Arial"/>
          <w:color w:val="auto"/>
          <w:szCs w:val="21"/>
          <w:highlight w:val="none"/>
        </w:rPr>
        <w:t>9:00-11:30</w:t>
      </w:r>
      <w:bookmarkEnd w:id="7"/>
      <w:r>
        <w:rPr>
          <w:rFonts w:ascii="宋体" w:hAnsi="宋体" w:cs="Arial"/>
          <w:color w:val="auto"/>
          <w:szCs w:val="21"/>
          <w:highlight w:val="none"/>
        </w:rPr>
        <w:t>；下午：</w:t>
      </w:r>
      <w:bookmarkStart w:id="8" w:name="B19_竞争性谈判文件发售下午时间"/>
      <w:r>
        <w:rPr>
          <w:rFonts w:ascii="宋体" w:hAnsi="宋体" w:cs="Arial"/>
          <w:color w:val="auto"/>
          <w:szCs w:val="21"/>
          <w:highlight w:val="none"/>
        </w:rPr>
        <w:t>14:00-17:00</w:t>
      </w:r>
      <w:bookmarkEnd w:id="8"/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）获取方式：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报名资料扫描件发邮箱后，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联系代理公司线上获取，接收报名资料的邮箱地址：3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60335662@qq.com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；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售价（元）：每本500（售后不退）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widowControl/>
        <w:spacing w:before="60" w:after="60" w:line="360" w:lineRule="auto"/>
        <w:ind w:right="60" w:firstLine="630" w:firstLineChars="300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报名需提交资料：1）介绍信或法人授权书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格式自拟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；2）被授权人身份证（</w:t>
      </w:r>
      <w:r>
        <w:rPr>
          <w:rFonts w:hint="eastAsia" w:ascii="宋体" w:hAnsi="宋体" w:cs="Arial"/>
          <w:color w:val="auto"/>
          <w:szCs w:val="21"/>
          <w:highlight w:val="none"/>
        </w:rPr>
        <w:t>复印件加盖单位公章</w:t>
      </w:r>
      <w:r>
        <w:rPr>
          <w:rFonts w:ascii="宋体" w:hAnsi="宋体" w:cs="Arial"/>
          <w:color w:val="auto"/>
          <w:szCs w:val="21"/>
          <w:highlight w:val="none"/>
        </w:rPr>
        <w:t>）；3）</w:t>
      </w:r>
      <w:bookmarkStart w:id="9" w:name="B37_购买标书时须提交的文件资料"/>
      <w:r>
        <w:rPr>
          <w:rFonts w:ascii="宋体" w:hAnsi="宋体" w:cs="Arial"/>
          <w:color w:val="auto"/>
          <w:szCs w:val="21"/>
          <w:highlight w:val="none"/>
        </w:rPr>
        <w:t>营业执照（复印件加盖单位公章）</w:t>
      </w:r>
      <w:bookmarkEnd w:id="9"/>
      <w:r>
        <w:rPr>
          <w:rFonts w:ascii="宋体" w:hAnsi="宋体" w:cs="Arial"/>
          <w:color w:val="auto"/>
          <w:szCs w:val="21"/>
          <w:highlight w:val="none"/>
        </w:rPr>
        <w:t>；</w:t>
      </w:r>
    </w:p>
    <w:p>
      <w:p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、投标截止时间：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20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24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日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14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 xml:space="preserve"> 时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00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分整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杭州市西湖区宝石山下四弄19号2101会议室</w:t>
      </w:r>
    </w:p>
    <w:p>
      <w:pPr>
        <w:spacing w:line="360" w:lineRule="auto"/>
        <w:ind w:left="601"/>
        <w:rPr>
          <w:rFonts w:hint="eastAsia" w:ascii="宋体" w:hAnsi="宋体" w:eastAsia="PMingLiU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8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同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投标截止时间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同投标地点</w:t>
      </w:r>
      <w:r>
        <w:rPr>
          <w:rFonts w:ascii="宋体" w:hAnsi="宋体" w:cs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10、本次采购公告发布范围：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杭实集团</w:t>
      </w:r>
      <w:r>
        <w:rPr>
          <w:rFonts w:ascii="宋体" w:hAnsi="宋体" w:cs="宋体"/>
          <w:bCs/>
          <w:color w:val="auto"/>
          <w:szCs w:val="21"/>
          <w:highlight w:val="none"/>
        </w:rPr>
        <w:t>官网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</w:t>
      </w:r>
      <w:r>
        <w:rPr>
          <w:rFonts w:ascii="宋体" w:hAnsi="宋体" w:cs="宋体"/>
          <w:bCs/>
          <w:color w:val="auto"/>
          <w:szCs w:val="21"/>
          <w:highlight w:val="none"/>
        </w:rPr>
        <w:t>http://www.hziam.com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）</w:t>
      </w:r>
    </w:p>
    <w:p>
      <w:pPr>
        <w:pStyle w:val="2"/>
        <w:ind w:left="598" w:right="144"/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val="en-US"/>
        </w:rPr>
        <w:t>11、</w:t>
      </w:r>
      <w:r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  <w:t>有关本项目招、投标的其它事宜，请与采购人或采购代理机构联系。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采购人名称：杭州市实业投资集团有限公司</w:t>
      </w:r>
    </w:p>
    <w:p>
      <w:pPr>
        <w:pStyle w:val="2"/>
        <w:ind w:left="598"/>
        <w:rPr>
          <w:rFonts w:hint="eastAsia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倪女士</w:t>
      </w: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pStyle w:val="2"/>
        <w:ind w:left="598"/>
        <w:rPr>
          <w:rFonts w:hint="eastAsia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hAnsi="宋体" w:eastAsia="宋体" w:cs="宋体"/>
          <w:color w:val="auto"/>
          <w:sz w:val="21"/>
          <w:szCs w:val="21"/>
          <w:highlight w:val="none"/>
        </w:rPr>
        <w:t>联系电话：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0571-85212627 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地址：杭州市西湖区宝石山下四弄19号 </w:t>
      </w:r>
    </w:p>
    <w:p>
      <w:pPr>
        <w:pStyle w:val="2"/>
        <w:rPr>
          <w:rFonts w:hint="eastAsia" w:hAnsi="宋体" w:cs="宋体"/>
          <w:color w:val="auto"/>
          <w:sz w:val="21"/>
          <w:szCs w:val="21"/>
          <w:highlight w:val="none"/>
        </w:rPr>
      </w:pP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采购代理机构名称：浙江科佳工程咨询有限公司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地点：杭州市上城区凤起东路462号顺福商务中心3号楼10层（事业六部） 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联系人：王炜</w:t>
      </w:r>
    </w:p>
    <w:p>
      <w:pPr>
        <w:pStyle w:val="2"/>
        <w:ind w:left="598"/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联系电话：17091649344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140E5"/>
    <w:multiLevelType w:val="singleLevel"/>
    <w:tmpl w:val="DA11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A5YWE5ZGRjM2I1ZTBkMGFmNWQ4OGIxZDI1ZTkifQ=="/>
  </w:docVars>
  <w:rsids>
    <w:rsidRoot w:val="00000000"/>
    <w:rsid w:val="064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2024-05-10T06:00:20Z</dcterms:created>
  <dc:creator>Administrator</dc:creator>
  <cp:lastModifiedBy>王炜</cp:lastModifiedBy>
  <dcterms:modified xsi:type="dcterms:W3CDTF">2024-05-10T06:00:46Z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7BDF38E4394948359FF0FFFEEE1C70C5_12</vt:lpwstr>
  </property>
</Properties>
</file>